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DC" w:rsidRDefault="00F57CDC" w:rsidP="00F57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DC">
        <w:rPr>
          <w:rFonts w:ascii="Times New Roman" w:hAnsi="Times New Roman" w:cs="Times New Roman"/>
          <w:b/>
          <w:sz w:val="24"/>
          <w:szCs w:val="24"/>
        </w:rPr>
        <w:t>Критерии доступности и качества медицинской помощи</w:t>
      </w:r>
      <w:r w:rsidR="000F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C1E" w:rsidRPr="00DB5820" w:rsidRDefault="00F57CDC" w:rsidP="00DB5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DC">
        <w:rPr>
          <w:rFonts w:ascii="Times New Roman" w:hAnsi="Times New Roman" w:cs="Times New Roman"/>
          <w:sz w:val="24"/>
          <w:szCs w:val="24"/>
        </w:rPr>
        <w:t>8.1. Программой устанавливаются целевые значения критериев</w:t>
      </w:r>
      <w:r w:rsidR="00DB5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CDC">
        <w:rPr>
          <w:rFonts w:ascii="Times New Roman" w:hAnsi="Times New Roman" w:cs="Times New Roman"/>
          <w:sz w:val="24"/>
          <w:szCs w:val="24"/>
        </w:rPr>
        <w:t>доступности и качества медицинской помощи, на основе которых проводится</w:t>
      </w:r>
      <w:r w:rsidR="00DB5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CDC">
        <w:rPr>
          <w:rFonts w:ascii="Times New Roman" w:hAnsi="Times New Roman" w:cs="Times New Roman"/>
          <w:sz w:val="24"/>
          <w:szCs w:val="24"/>
        </w:rPr>
        <w:t>комплексная оценка их уровня и динамики.</w:t>
      </w:r>
    </w:p>
    <w:p w:rsidR="00F57CDC" w:rsidRDefault="00DB5820" w:rsidP="00F57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7153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DC" w:rsidRPr="00F57CDC" w:rsidRDefault="00F57CDC" w:rsidP="00F57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7134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7143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7267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24450" cy="71913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14925" cy="71628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875" cy="29718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CDC" w:rsidRPr="00F57CDC" w:rsidSect="00A1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DC"/>
    <w:rsid w:val="000F2948"/>
    <w:rsid w:val="002A5ADA"/>
    <w:rsid w:val="00A1282A"/>
    <w:rsid w:val="00DB52F1"/>
    <w:rsid w:val="00DB5820"/>
    <w:rsid w:val="00DD0AE1"/>
    <w:rsid w:val="00F5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3</cp:revision>
  <dcterms:created xsi:type="dcterms:W3CDTF">2024-02-05T03:16:00Z</dcterms:created>
  <dcterms:modified xsi:type="dcterms:W3CDTF">2024-02-06T00:24:00Z</dcterms:modified>
</cp:coreProperties>
</file>